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263B" w:rsidRPr="0081263B" w:rsidRDefault="0081263B" w:rsidP="008126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81263B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it-IT"/>
          <w14:ligatures w14:val="none"/>
        </w:rPr>
        <w:t>SI prega di affiggere in bacheca sindacale</w:t>
      </w:r>
    </w:p>
    <w:p w:rsidR="0081263B" w:rsidRPr="0081263B" w:rsidRDefault="0081263B" w:rsidP="008126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81263B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it-IT"/>
          <w14:ligatures w14:val="none"/>
        </w:rPr>
        <w:t>Grazie</w:t>
      </w:r>
    </w:p>
    <w:p w:rsidR="0081263B" w:rsidRPr="0081263B" w:rsidRDefault="0081263B" w:rsidP="0081263B">
      <w:pPr>
        <w:shd w:val="clear" w:color="auto" w:fill="FFFFFF"/>
        <w:spacing w:after="0" w:line="240" w:lineRule="auto"/>
        <w:ind w:right="111"/>
        <w:jc w:val="center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81263B">
        <w:rPr>
          <w:rFonts w:ascii="Arial" w:eastAsia="Times New Roman" w:hAnsi="Arial" w:cs="Arial"/>
          <w:b/>
          <w:bCs/>
          <w:color w:val="C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  <w:t xml:space="preserve">IN </w:t>
      </w:r>
      <w:proofErr w:type="gramStart"/>
      <w:r w:rsidRPr="0081263B">
        <w:rPr>
          <w:rFonts w:ascii="Arial" w:eastAsia="Times New Roman" w:hAnsi="Arial" w:cs="Arial"/>
          <w:b/>
          <w:bCs/>
          <w:color w:val="C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  <w:t>ABRUZZO  IL</w:t>
      </w:r>
      <w:proofErr w:type="gramEnd"/>
      <w:r w:rsidRPr="0081263B">
        <w:rPr>
          <w:rFonts w:ascii="Arial" w:eastAsia="Times New Roman" w:hAnsi="Arial" w:cs="Arial"/>
          <w:b/>
          <w:bCs/>
          <w:color w:val="C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  <w:t xml:space="preserve"> PROSSIMO ANNO SCOLASTICO </w:t>
      </w:r>
    </w:p>
    <w:p w:rsidR="0081263B" w:rsidRPr="0081263B" w:rsidRDefault="0081263B" w:rsidP="0081263B">
      <w:pPr>
        <w:shd w:val="clear" w:color="auto" w:fill="FFFFFF"/>
        <w:spacing w:after="0" w:line="240" w:lineRule="auto"/>
        <w:ind w:right="111"/>
        <w:jc w:val="center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81263B">
        <w:rPr>
          <w:rFonts w:ascii="Arial" w:eastAsia="Times New Roman" w:hAnsi="Arial" w:cs="Arial"/>
          <w:b/>
          <w:bCs/>
          <w:color w:val="C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  <w:t xml:space="preserve">ANDRANNO IN PENSIONE </w:t>
      </w:r>
      <w:proofErr w:type="gramStart"/>
      <w:r w:rsidRPr="0081263B">
        <w:rPr>
          <w:rFonts w:ascii="Arial" w:eastAsia="Times New Roman" w:hAnsi="Arial" w:cs="Arial"/>
          <w:b/>
          <w:bCs/>
          <w:color w:val="C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  <w:t>753  TRA</w:t>
      </w:r>
      <w:proofErr w:type="gramEnd"/>
      <w:r w:rsidRPr="0081263B">
        <w:rPr>
          <w:rFonts w:ascii="Arial" w:eastAsia="Times New Roman" w:hAnsi="Arial" w:cs="Arial"/>
          <w:b/>
          <w:bCs/>
          <w:color w:val="C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  <w:t xml:space="preserve"> DOCENTI E ATA</w:t>
      </w:r>
    </w:p>
    <w:p w:rsidR="0081263B" w:rsidRPr="0081263B" w:rsidRDefault="0081263B" w:rsidP="0081263B">
      <w:pPr>
        <w:shd w:val="clear" w:color="auto" w:fill="FFFFFF"/>
        <w:spacing w:after="0" w:line="240" w:lineRule="auto"/>
        <w:ind w:right="111"/>
        <w:jc w:val="center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81263B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SARANNO 151 IN PROVINCIA DI TERAMO</w:t>
      </w:r>
    </w:p>
    <w:p w:rsidR="0081263B" w:rsidRPr="0081263B" w:rsidRDefault="0081263B" w:rsidP="0081263B">
      <w:pPr>
        <w:shd w:val="clear" w:color="auto" w:fill="FFFFFF"/>
        <w:spacing w:after="0" w:line="240" w:lineRule="auto"/>
        <w:ind w:right="111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81263B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</w:t>
      </w:r>
    </w:p>
    <w:p w:rsidR="0081263B" w:rsidRPr="0081263B" w:rsidRDefault="0081263B" w:rsidP="00812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it-IT"/>
          <w14:ligatures w14:val="none"/>
        </w:rPr>
      </w:pPr>
      <w:r w:rsidRPr="0081263B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Mentre sono ormai completate le operazioni di iscrizione nelle scuole, siamo ancora in attesa che il Ministero dell’istruzione e del merito </w:t>
      </w:r>
      <w:proofErr w:type="gramStart"/>
      <w:r w:rsidRPr="0081263B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pubblichi </w:t>
      </w:r>
      <w:r w:rsidRPr="0081263B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l’ordinanza</w:t>
      </w:r>
      <w:proofErr w:type="gramEnd"/>
      <w:r w:rsidRPr="0081263B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per i trasferimenti</w:t>
      </w:r>
      <w:r w:rsidRPr="0081263B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. U</w:t>
      </w:r>
      <w:r w:rsidRPr="0081263B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na </w:t>
      </w:r>
      <w:r w:rsidRPr="0081263B">
        <w:rPr>
          <w:rFonts w:ascii="inherit" w:eastAsia="Times New Roman" w:hAnsi="inherit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nuova convocazione</w:t>
      </w:r>
      <w:r w:rsidRPr="0081263B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è prevista per venerdì </w:t>
      </w:r>
      <w:r w:rsidRPr="0081263B">
        <w:rPr>
          <w:rFonts w:ascii="inherit" w:eastAsia="Times New Roman" w:hAnsi="inherit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17 febbraio 2023.</w:t>
      </w:r>
      <w:r w:rsidRPr="0081263B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Le OO.SS. hanno chiesto la </w:t>
      </w:r>
      <w:r w:rsidRPr="008126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revisione del CCNI mobilità</w:t>
      </w:r>
      <w:r w:rsidRPr="0081263B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per il biennio di vigenza 2023/24 e 2024/25 firmato in maniera illegittima da un solo sindacato. Le</w:t>
      </w:r>
      <w:r w:rsidRPr="008126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</w:t>
      </w:r>
      <w:r w:rsidRPr="0081263B">
        <w:rPr>
          <w:rFonts w:ascii="inherit" w:eastAsia="Times New Roman" w:hAnsi="inherit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questioni aperte</w:t>
      </w:r>
      <w:r w:rsidRPr="008126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</w:t>
      </w:r>
      <w:r w:rsidRPr="0081263B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rimangono il </w:t>
      </w:r>
      <w:r w:rsidRPr="0081263B">
        <w:rPr>
          <w:rFonts w:ascii="inherit" w:eastAsia="Times New Roman" w:hAnsi="inherit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superamento </w:t>
      </w:r>
      <w:r w:rsidRPr="008126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dei vincoli di permanenza</w:t>
      </w:r>
      <w:r w:rsidRPr="0081263B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e </w:t>
      </w:r>
      <w:r w:rsidRPr="008126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l’abrogazione del principio di referente unico all’assistenza</w:t>
      </w:r>
      <w:r w:rsidRPr="0081263B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</w:t>
      </w:r>
      <w:r w:rsidRPr="008126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nella disabilità grave - legge 104/92</w:t>
      </w:r>
      <w:r w:rsidRPr="0081263B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.</w:t>
      </w:r>
    </w:p>
    <w:p w:rsidR="0081263B" w:rsidRPr="0081263B" w:rsidRDefault="0081263B" w:rsidP="00812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it-IT"/>
          <w14:ligatures w14:val="none"/>
        </w:rPr>
      </w:pPr>
      <w:r w:rsidRPr="0081263B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Sono punti che al momento </w:t>
      </w:r>
      <w:r w:rsidRPr="0081263B">
        <w:rPr>
          <w:rFonts w:ascii="inherit" w:eastAsia="Times New Roman" w:hAnsi="inherit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non</w:t>
      </w:r>
      <w:r w:rsidRPr="008126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</w:t>
      </w:r>
      <w:r w:rsidRPr="0081263B">
        <w:rPr>
          <w:rFonts w:ascii="inherit" w:eastAsia="Times New Roman" w:hAnsi="inherit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hanno ancora una risposta da parte del ministero</w:t>
      </w:r>
      <w:r w:rsidRPr="0081263B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. Sul primo tema le proposte dei sindacati sono state varie e tutte finalizzate a consentire a ciascun docente, neo-assunto o no, di </w:t>
      </w:r>
      <w:r w:rsidRPr="0081263B">
        <w:rPr>
          <w:rFonts w:ascii="inherit" w:eastAsia="Times New Roman" w:hAnsi="inherit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presentare domanda di mobilità sia provinciale che interprovinciale</w:t>
      </w:r>
      <w:r w:rsidRPr="0081263B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. Del resto sarà inevitabile un’accelerazione perché le domande possano essere prodotte a partire dalla fine </w:t>
      </w:r>
      <w:proofErr w:type="gramStart"/>
      <w:r w:rsidRPr="0081263B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di  febbraio</w:t>
      </w:r>
      <w:proofErr w:type="gramEnd"/>
      <w:r w:rsidRPr="0081263B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. Tempi molto stretti che rischiano di compromettere l’iter degli adempimenti per il prossimo anno scolastico (organici di diritto, contingenti per il </w:t>
      </w:r>
      <w:proofErr w:type="gramStart"/>
      <w:r w:rsidRPr="0081263B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ruolo,  posti</w:t>
      </w:r>
      <w:proofErr w:type="gramEnd"/>
      <w:r w:rsidRPr="0081263B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disponibili per i trasferimenti, ecc.).</w:t>
      </w:r>
    </w:p>
    <w:p w:rsidR="0081263B" w:rsidRPr="0081263B" w:rsidRDefault="0081263B" w:rsidP="00812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it-IT"/>
          <w14:ligatures w14:val="none"/>
        </w:rPr>
      </w:pPr>
      <w:r w:rsidRPr="0081263B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Intanto sono stati pubblicati </w:t>
      </w:r>
      <w:r w:rsidRPr="0081263B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i dati provvisori dei pensionamenti</w:t>
      </w:r>
      <w:r w:rsidRPr="0081263B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 nelle scuole della regione Abruzzo, sono 753. Lo scorso anno scolastico in provincia di Teramo sono stati 180 i docenti e </w:t>
      </w:r>
      <w:proofErr w:type="gramStart"/>
      <w:r w:rsidRPr="0081263B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gli  ATA</w:t>
      </w:r>
      <w:proofErr w:type="gramEnd"/>
      <w:r w:rsidRPr="0081263B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collocati in pensione.</w:t>
      </w:r>
      <w:r w:rsidRPr="0081263B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it-IT"/>
          <w14:ligatures w14:val="none"/>
        </w:rPr>
        <w:t> </w:t>
      </w:r>
      <w:r w:rsidRPr="0081263B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Per il prossimo anno scolastico 2023/</w:t>
      </w:r>
      <w:proofErr w:type="gramStart"/>
      <w:r w:rsidRPr="0081263B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24  i</w:t>
      </w:r>
      <w:proofErr w:type="gramEnd"/>
      <w:r w:rsidRPr="0081263B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pensionati saranno 151 (</w:t>
      </w:r>
      <w:r w:rsidRPr="0081263B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ma il dato è provvisorio ed aumenterà sicuramente</w:t>
      </w:r>
      <w:r w:rsidRPr="0081263B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)  così distribuiti: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81263B" w:rsidRPr="0081263B" w:rsidTr="0081263B">
        <w:trPr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3B" w:rsidRPr="0081263B" w:rsidRDefault="0081263B" w:rsidP="0081263B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263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docenti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3B" w:rsidRPr="0081263B" w:rsidRDefault="0081263B" w:rsidP="0081263B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263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ATA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3B" w:rsidRPr="0081263B" w:rsidRDefault="0081263B" w:rsidP="0081263B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263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totale</w:t>
            </w:r>
          </w:p>
        </w:tc>
      </w:tr>
      <w:tr w:rsidR="0081263B" w:rsidRPr="0081263B" w:rsidTr="0081263B">
        <w:trPr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3B" w:rsidRPr="0081263B" w:rsidRDefault="0081263B" w:rsidP="0081263B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263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3B" w:rsidRPr="0081263B" w:rsidRDefault="0081263B" w:rsidP="0081263B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263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3B" w:rsidRPr="0081263B" w:rsidRDefault="0081263B" w:rsidP="0081263B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263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151</w:t>
            </w:r>
          </w:p>
        </w:tc>
      </w:tr>
    </w:tbl>
    <w:p w:rsidR="0081263B" w:rsidRPr="0081263B" w:rsidRDefault="0081263B" w:rsidP="0081263B">
      <w:pPr>
        <w:shd w:val="clear" w:color="auto" w:fill="FFFFFF"/>
        <w:spacing w:after="0" w:line="240" w:lineRule="auto"/>
        <w:ind w:right="111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81263B">
        <w:rPr>
          <w:rFonts w:ascii="Arial" w:eastAsia="Times New Roman" w:hAnsi="Arial" w:cs="Arial"/>
          <w:b/>
          <w:bCs/>
          <w:color w:val="C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</w:t>
      </w:r>
    </w:p>
    <w:p w:rsidR="0081263B" w:rsidRPr="0081263B" w:rsidRDefault="0081263B" w:rsidP="00812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81263B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Per quanto riguarda i docenti ecco la ripartizione per ordine di scuola:</w:t>
      </w:r>
    </w:p>
    <w:p w:rsidR="0081263B" w:rsidRPr="0081263B" w:rsidRDefault="0081263B" w:rsidP="00812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81263B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</w:t>
      </w:r>
    </w:p>
    <w:tbl>
      <w:tblPr>
        <w:tblW w:w="95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649"/>
        <w:gridCol w:w="1803"/>
        <w:gridCol w:w="1803"/>
        <w:gridCol w:w="1646"/>
        <w:gridCol w:w="1358"/>
      </w:tblGrid>
      <w:tr w:rsidR="0081263B" w:rsidRPr="0081263B" w:rsidTr="0081263B">
        <w:trPr>
          <w:jc w:val="center"/>
        </w:trPr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3B" w:rsidRPr="0081263B" w:rsidRDefault="0081263B" w:rsidP="0081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263B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INFANZIA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3B" w:rsidRPr="0081263B" w:rsidRDefault="0081263B" w:rsidP="0081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263B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PRIMARIA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3B" w:rsidRPr="0081263B" w:rsidRDefault="0081263B" w:rsidP="0081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263B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SECONDARIA I GRADO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3B" w:rsidRPr="0081263B" w:rsidRDefault="0081263B" w:rsidP="0081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263B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SECONDARIA II GRADO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3B" w:rsidRPr="0081263B" w:rsidRDefault="0081263B" w:rsidP="0081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263B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 xml:space="preserve">Ins. </w:t>
            </w:r>
            <w:proofErr w:type="spellStart"/>
            <w:proofErr w:type="gramStart"/>
            <w:r w:rsidRPr="0081263B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Relig</w:t>
            </w:r>
            <w:proofErr w:type="spellEnd"/>
            <w:r w:rsidRPr="0081263B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.(</w:t>
            </w:r>
            <w:proofErr w:type="gramEnd"/>
            <w:r w:rsidRPr="0081263B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 xml:space="preserve">3) </w:t>
            </w:r>
            <w:proofErr w:type="spellStart"/>
            <w:r w:rsidRPr="0081263B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P.Educ</w:t>
            </w:r>
            <w:proofErr w:type="spellEnd"/>
            <w:r w:rsidRPr="0081263B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. (2)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263B" w:rsidRPr="0081263B" w:rsidRDefault="0081263B" w:rsidP="0081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263B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TOTALE</w:t>
            </w:r>
          </w:p>
        </w:tc>
      </w:tr>
      <w:tr w:rsidR="0081263B" w:rsidRPr="0081263B" w:rsidTr="0081263B">
        <w:trPr>
          <w:jc w:val="center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3B" w:rsidRPr="0081263B" w:rsidRDefault="0081263B" w:rsidP="008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263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3B" w:rsidRPr="0081263B" w:rsidRDefault="0081263B" w:rsidP="008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263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26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3B" w:rsidRPr="0081263B" w:rsidRDefault="0081263B" w:rsidP="008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263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22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3B" w:rsidRPr="0081263B" w:rsidRDefault="0081263B" w:rsidP="008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263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31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3B" w:rsidRPr="0081263B" w:rsidRDefault="0081263B" w:rsidP="008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263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263B" w:rsidRPr="0081263B" w:rsidRDefault="0081263B" w:rsidP="008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263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101</w:t>
            </w:r>
          </w:p>
        </w:tc>
      </w:tr>
    </w:tbl>
    <w:p w:rsidR="0081263B" w:rsidRPr="0081263B" w:rsidRDefault="0081263B" w:rsidP="00812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81263B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</w:t>
      </w:r>
    </w:p>
    <w:p w:rsidR="0081263B" w:rsidRPr="0081263B" w:rsidRDefault="0081263B" w:rsidP="00812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it-IT"/>
          <w14:ligatures w14:val="none"/>
        </w:rPr>
      </w:pPr>
      <w:r w:rsidRPr="0081263B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Purtroppo un sistema di reclutamento continuamente rimaneggiato non consente di avere un ordinato </w:t>
      </w:r>
      <w:r w:rsidRPr="0081263B">
        <w:rPr>
          <w:rFonts w:ascii="Arial" w:eastAsia="Times New Roman" w:hAnsi="Arial" w:cs="Arial"/>
          <w:i/>
          <w:iCs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turnover</w:t>
      </w:r>
      <w:r w:rsidRPr="0081263B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.  Molti posti non verranno rimpiazzati dai precari o dai vincitori di concorsi. Le norme sulle assunzioni sono fortemente deficitarie</w:t>
      </w:r>
      <w:r w:rsidRPr="0081263B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</w:t>
      </w:r>
      <w:r w:rsidRPr="0081263B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e spesso contraddittorie. </w:t>
      </w:r>
      <w:r w:rsidRPr="0081263B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Da anni </w:t>
      </w:r>
      <w:proofErr w:type="gramStart"/>
      <w:r w:rsidRPr="0081263B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non  si</w:t>
      </w:r>
      <w:proofErr w:type="gramEnd"/>
      <w:r w:rsidRPr="0081263B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coprono i posti disponibili per le immissioni in ruolo.</w:t>
      </w:r>
    </w:p>
    <w:p w:rsidR="0081263B" w:rsidRPr="0081263B" w:rsidRDefault="0081263B" w:rsidP="00812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81263B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Insistiamo sulla richiesta di </w:t>
      </w:r>
      <w:r w:rsidRPr="0081263B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organici adeguati ai percorsi formativi delle scuole</w:t>
      </w:r>
      <w:r w:rsidRPr="0081263B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; organici pluriennali che non devono cambiare ogni anno per effetto dei tanti supplenti o per la riduzione del numero di alunni. M</w:t>
      </w:r>
      <w:r w:rsidRPr="0081263B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antenendo gli organici stabili si potrebbero incrementare </w:t>
      </w:r>
      <w:r w:rsidRPr="008126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il tempo pieno e il tempo prolungato</w:t>
      </w:r>
      <w:r w:rsidRPr="0081263B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, nei quali la provincia di Teramo è fanalino di coda a livello regionale; si potrebbe ridurre il numero di alunni per classe e consentire alle scuole di </w:t>
      </w:r>
      <w:proofErr w:type="gramStart"/>
      <w:r w:rsidRPr="0081263B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ampliare  la</w:t>
      </w:r>
      <w:proofErr w:type="gramEnd"/>
      <w:r w:rsidRPr="0081263B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propria l’offerta formativa.</w:t>
      </w:r>
    </w:p>
    <w:p w:rsidR="0081263B" w:rsidRPr="0081263B" w:rsidRDefault="0081263B" w:rsidP="00812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81263B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</w:t>
      </w:r>
    </w:p>
    <w:p w:rsidR="0081263B" w:rsidRPr="0081263B" w:rsidRDefault="0081263B" w:rsidP="00812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8126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                                                     FLC CGIL TERAMO</w:t>
      </w:r>
    </w:p>
    <w:p w:rsidR="000647D1" w:rsidRDefault="000647D1"/>
    <w:sectPr w:rsidR="000647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3B"/>
    <w:rsid w:val="000647D1"/>
    <w:rsid w:val="0081263B"/>
    <w:rsid w:val="00F1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3E3B6-2C06-4A06-9443-811EA6C5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81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81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8126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Iside</dc:creator>
  <cp:keywords/>
  <dc:description/>
  <cp:lastModifiedBy>Iside</cp:lastModifiedBy>
  <cp:revision>1</cp:revision>
  <dcterms:created xsi:type="dcterms:W3CDTF">2023-02-11T08:17:00Z</dcterms:created>
  <dcterms:modified xsi:type="dcterms:W3CDTF">2023-02-11T08:18:00Z</dcterms:modified>
</cp:coreProperties>
</file>